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45424" w14:textId="1B72D6B1" w:rsidR="00ED5CB9" w:rsidRPr="00ED5CB9" w:rsidRDefault="00ED5CB9" w:rsidP="00ED5CB9">
      <w:pPr>
        <w:spacing w:line="360" w:lineRule="auto"/>
        <w:jc w:val="center"/>
        <w:rPr>
          <w:rFonts w:ascii="Times New Roman" w:hAnsi="Times New Roman"/>
          <w:b/>
          <w:bCs/>
          <w:sz w:val="32"/>
          <w:szCs w:val="32"/>
        </w:rPr>
      </w:pPr>
      <w:r w:rsidRPr="00ED5CB9">
        <w:rPr>
          <w:rFonts w:ascii="Times New Roman" w:hAnsi="Times New Roman"/>
          <w:b/>
          <w:bCs/>
          <w:sz w:val="32"/>
          <w:szCs w:val="32"/>
          <w:lang w:val="en"/>
        </w:rPr>
        <w:t xml:space="preserve">The 28th Wuhan International Gem and </w:t>
      </w:r>
      <w:proofErr w:type="spellStart"/>
      <w:r w:rsidRPr="00ED5CB9">
        <w:rPr>
          <w:rFonts w:ascii="Times New Roman" w:hAnsi="Times New Roman"/>
          <w:b/>
          <w:bCs/>
          <w:sz w:val="32"/>
          <w:szCs w:val="32"/>
          <w:lang w:val="en"/>
        </w:rPr>
        <w:t>Jewellery</w:t>
      </w:r>
      <w:proofErr w:type="spellEnd"/>
      <w:r w:rsidRPr="00ED5CB9">
        <w:rPr>
          <w:rFonts w:ascii="Times New Roman" w:hAnsi="Times New Roman"/>
          <w:b/>
          <w:bCs/>
          <w:sz w:val="32"/>
          <w:szCs w:val="32"/>
          <w:lang w:val="en"/>
        </w:rPr>
        <w:t xml:space="preserve"> Academic Conference</w:t>
      </w:r>
    </w:p>
    <w:p w14:paraId="237C8BEC" w14:textId="4BA531C3" w:rsidR="00ED5CB9" w:rsidRPr="00ED5CB9" w:rsidRDefault="00ED5CB9" w:rsidP="00ED5CB9">
      <w:pPr>
        <w:spacing w:line="360" w:lineRule="auto"/>
        <w:jc w:val="center"/>
        <w:rPr>
          <w:rFonts w:ascii="Times New Roman" w:hAnsi="Times New Roman"/>
          <w:b/>
          <w:bCs/>
          <w:sz w:val="32"/>
          <w:szCs w:val="32"/>
        </w:rPr>
      </w:pPr>
      <w:bookmarkStart w:id="0" w:name="OLE_LINK5"/>
      <w:r w:rsidRPr="00ED5CB9">
        <w:rPr>
          <w:rFonts w:ascii="Times New Roman" w:hAnsi="Times New Roman"/>
          <w:b/>
          <w:bCs/>
          <w:sz w:val="32"/>
          <w:szCs w:val="32"/>
          <w:lang w:val="en"/>
        </w:rPr>
        <w:t>The 1st Hubei</w:t>
      </w:r>
      <w:bookmarkEnd w:id="0"/>
      <w:r w:rsidRPr="00ED5CB9">
        <w:rPr>
          <w:rFonts w:ascii="Times New Roman" w:hAnsi="Times New Roman"/>
          <w:b/>
          <w:bCs/>
          <w:sz w:val="32"/>
          <w:szCs w:val="32"/>
          <w:lang w:val="en"/>
        </w:rPr>
        <w:t xml:space="preserve"> Gems and </w:t>
      </w:r>
      <w:proofErr w:type="spellStart"/>
      <w:r w:rsidRPr="00ED5CB9">
        <w:rPr>
          <w:rFonts w:ascii="Times New Roman" w:hAnsi="Times New Roman"/>
          <w:b/>
          <w:bCs/>
          <w:sz w:val="32"/>
          <w:szCs w:val="32"/>
          <w:lang w:val="en"/>
        </w:rPr>
        <w:t>Jewellry</w:t>
      </w:r>
      <w:proofErr w:type="spellEnd"/>
      <w:r w:rsidRPr="00ED5CB9">
        <w:rPr>
          <w:rFonts w:ascii="Times New Roman" w:hAnsi="Times New Roman"/>
          <w:b/>
          <w:bCs/>
          <w:sz w:val="32"/>
          <w:szCs w:val="32"/>
          <w:lang w:val="en"/>
        </w:rPr>
        <w:t xml:space="preserve"> Engineering </w:t>
      </w:r>
      <w:r w:rsidRPr="00ED5CB9">
        <w:rPr>
          <w:rFonts w:ascii="Times New Roman" w:hAnsi="Times New Roman"/>
          <w:b/>
          <w:bCs/>
          <w:sz w:val="32"/>
          <w:szCs w:val="32"/>
          <w:lang w:val="en"/>
        </w:rPr>
        <w:t>Technology</w:t>
      </w:r>
      <w:r w:rsidRPr="00ED5CB9">
        <w:rPr>
          <w:rFonts w:ascii="Times New Roman" w:hAnsi="Times New Roman"/>
          <w:b/>
          <w:bCs/>
          <w:sz w:val="32"/>
          <w:szCs w:val="32"/>
          <w:lang w:val="en"/>
        </w:rPr>
        <w:t xml:space="preserve"> Research Centre Academic Conference.</w:t>
      </w:r>
    </w:p>
    <w:p w14:paraId="7C10A1F7" w14:textId="4C319BE7" w:rsidR="00ED5CB9" w:rsidRPr="00ED5CB9" w:rsidRDefault="00ED5CB9" w:rsidP="00ED5CB9">
      <w:pPr>
        <w:spacing w:line="360" w:lineRule="auto"/>
        <w:jc w:val="center"/>
        <w:rPr>
          <w:rFonts w:ascii="Times New Roman" w:hAnsi="Times New Roman"/>
          <w:b/>
          <w:bCs/>
          <w:sz w:val="32"/>
          <w:szCs w:val="32"/>
        </w:rPr>
      </w:pPr>
      <w:r w:rsidRPr="00ED5CB9">
        <w:rPr>
          <w:rFonts w:ascii="Times New Roman" w:hAnsi="Times New Roman"/>
          <w:b/>
          <w:bCs/>
          <w:sz w:val="32"/>
          <w:szCs w:val="32"/>
          <w:lang w:val="en"/>
        </w:rPr>
        <w:t>(First Circular)</w:t>
      </w:r>
    </w:p>
    <w:p w14:paraId="25227AA4" w14:textId="77777777" w:rsidR="00ED5CB9" w:rsidRPr="00ED5CB9" w:rsidRDefault="00ED5CB9" w:rsidP="00ED5CB9">
      <w:pPr>
        <w:spacing w:line="360" w:lineRule="auto"/>
        <w:jc w:val="center"/>
        <w:rPr>
          <w:rFonts w:ascii="Times New Roman" w:eastAsia="黑体" w:hAnsi="Times New Roman"/>
          <w:sz w:val="24"/>
        </w:rPr>
      </w:pPr>
    </w:p>
    <w:p w14:paraId="36C7AD6F" w14:textId="180941A3" w:rsidR="00ED5CB9" w:rsidRPr="00ED5CB9" w:rsidRDefault="00ED5CB9" w:rsidP="00ED5CB9">
      <w:pPr>
        <w:spacing w:line="360" w:lineRule="auto"/>
        <w:ind w:firstLineChars="200" w:firstLine="480"/>
        <w:rPr>
          <w:rFonts w:ascii="Times New Roman" w:hAnsi="Times New Roman"/>
          <w:sz w:val="24"/>
        </w:rPr>
      </w:pPr>
      <w:r w:rsidRPr="00ED5CB9">
        <w:rPr>
          <w:rFonts w:ascii="Times New Roman" w:hAnsi="Times New Roman"/>
          <w:sz w:val="24"/>
          <w:lang w:val="en"/>
        </w:rPr>
        <w:t xml:space="preserve">The 28th Wuhan International Gem and </w:t>
      </w:r>
      <w:proofErr w:type="spellStart"/>
      <w:r w:rsidRPr="00ED5CB9">
        <w:rPr>
          <w:rFonts w:ascii="Times New Roman" w:hAnsi="Times New Roman"/>
          <w:sz w:val="24"/>
          <w:lang w:val="en"/>
        </w:rPr>
        <w:t>Jewellery</w:t>
      </w:r>
      <w:proofErr w:type="spellEnd"/>
      <w:r w:rsidRPr="00ED5CB9">
        <w:rPr>
          <w:rFonts w:ascii="Times New Roman" w:hAnsi="Times New Roman"/>
          <w:sz w:val="24"/>
          <w:lang w:val="en"/>
        </w:rPr>
        <w:t xml:space="preserve"> Academic Conference, "The Boundaries and Integration of Gemology", organized by the </w:t>
      </w:r>
      <w:proofErr w:type="spellStart"/>
      <w:r w:rsidRPr="00ED5CB9">
        <w:rPr>
          <w:rFonts w:ascii="Times New Roman" w:hAnsi="Times New Roman"/>
          <w:sz w:val="24"/>
          <w:lang w:val="en"/>
        </w:rPr>
        <w:t>Gemmological</w:t>
      </w:r>
      <w:proofErr w:type="spellEnd"/>
      <w:r w:rsidRPr="00ED5CB9">
        <w:rPr>
          <w:rFonts w:ascii="Times New Roman" w:hAnsi="Times New Roman"/>
          <w:sz w:val="24"/>
          <w:lang w:val="en"/>
        </w:rPr>
        <w:t xml:space="preserve"> Institute of China University of Geosciences (Wuhan), will be held on October 17-18.   Because the COVID-19 pandemic situation in the second half of this year is unpredictable, this conference will be in the form of online conference, the specific details will be announced in the follow-up circular.  </w:t>
      </w:r>
      <w:r>
        <w:rPr>
          <w:rFonts w:ascii="Times New Roman" w:hAnsi="Times New Roman"/>
          <w:sz w:val="24"/>
          <w:lang w:val="en"/>
        </w:rPr>
        <w:t>Meanwhile</w:t>
      </w:r>
      <w:r w:rsidRPr="00ED5CB9">
        <w:rPr>
          <w:rFonts w:ascii="Times New Roman" w:hAnsi="Times New Roman"/>
          <w:sz w:val="24"/>
          <w:lang w:val="en"/>
        </w:rPr>
        <w:t xml:space="preserve">, this year's annual meeting </w:t>
      </w:r>
      <w:r>
        <w:rPr>
          <w:rFonts w:ascii="Times New Roman" w:hAnsi="Times New Roman"/>
          <w:sz w:val="24"/>
          <w:lang w:val="en"/>
        </w:rPr>
        <w:t xml:space="preserve">will be held together </w:t>
      </w:r>
      <w:r w:rsidRPr="00ED5CB9">
        <w:rPr>
          <w:rFonts w:ascii="Times New Roman" w:hAnsi="Times New Roman"/>
          <w:sz w:val="24"/>
          <w:lang w:val="en"/>
        </w:rPr>
        <w:t>with the first Hubei Provinc</w:t>
      </w:r>
      <w:r>
        <w:rPr>
          <w:rFonts w:ascii="Times New Roman" w:hAnsi="Times New Roman"/>
          <w:sz w:val="24"/>
          <w:lang w:val="en"/>
        </w:rPr>
        <w:t>ial Gems and</w:t>
      </w:r>
      <w:r w:rsidRPr="00ED5CB9">
        <w:rPr>
          <w:rFonts w:ascii="Times New Roman" w:hAnsi="Times New Roman"/>
          <w:sz w:val="24"/>
          <w:lang w:val="en"/>
        </w:rPr>
        <w:t xml:space="preserve"> </w:t>
      </w:r>
      <w:proofErr w:type="spellStart"/>
      <w:r w:rsidRPr="00ED5CB9">
        <w:rPr>
          <w:rFonts w:ascii="Times New Roman" w:hAnsi="Times New Roman"/>
          <w:sz w:val="24"/>
          <w:lang w:val="en"/>
        </w:rPr>
        <w:t>Jewel</w:t>
      </w:r>
      <w:r>
        <w:rPr>
          <w:rFonts w:ascii="Times New Roman" w:hAnsi="Times New Roman"/>
          <w:sz w:val="24"/>
          <w:lang w:val="en"/>
        </w:rPr>
        <w:t>l</w:t>
      </w:r>
      <w:r w:rsidRPr="00ED5CB9">
        <w:rPr>
          <w:rFonts w:ascii="Times New Roman" w:hAnsi="Times New Roman"/>
          <w:sz w:val="24"/>
          <w:lang w:val="en"/>
        </w:rPr>
        <w:t>ry</w:t>
      </w:r>
      <w:proofErr w:type="spellEnd"/>
      <w:r w:rsidRPr="00ED5CB9">
        <w:rPr>
          <w:rFonts w:ascii="Times New Roman" w:hAnsi="Times New Roman"/>
          <w:sz w:val="24"/>
          <w:lang w:val="en"/>
        </w:rPr>
        <w:t xml:space="preserve"> </w:t>
      </w:r>
      <w:r w:rsidRPr="00ED5CB9">
        <w:rPr>
          <w:rFonts w:ascii="Times New Roman" w:hAnsi="Times New Roman"/>
          <w:sz w:val="24"/>
          <w:lang w:val="en"/>
        </w:rPr>
        <w:t>Engineering</w:t>
      </w:r>
      <w:r w:rsidRPr="00ED5CB9">
        <w:rPr>
          <w:rFonts w:ascii="Times New Roman" w:hAnsi="Times New Roman"/>
          <w:sz w:val="24"/>
          <w:lang w:val="en"/>
        </w:rPr>
        <w:t xml:space="preserve"> Technology </w:t>
      </w:r>
      <w:r>
        <w:rPr>
          <w:rFonts w:ascii="Times New Roman" w:hAnsi="Times New Roman"/>
          <w:sz w:val="24"/>
          <w:lang w:val="en"/>
        </w:rPr>
        <w:t xml:space="preserve">Research </w:t>
      </w:r>
      <w:r w:rsidRPr="00ED5CB9">
        <w:rPr>
          <w:rFonts w:ascii="Times New Roman" w:hAnsi="Times New Roman"/>
          <w:sz w:val="24"/>
          <w:lang w:val="en"/>
        </w:rPr>
        <w:t>Cent</w:t>
      </w:r>
      <w:r>
        <w:rPr>
          <w:rFonts w:ascii="Times New Roman" w:hAnsi="Times New Roman"/>
          <w:sz w:val="24"/>
          <w:lang w:val="en"/>
        </w:rPr>
        <w:t>re</w:t>
      </w:r>
      <w:r w:rsidRPr="00ED5CB9">
        <w:rPr>
          <w:rFonts w:ascii="Times New Roman" w:hAnsi="Times New Roman"/>
          <w:sz w:val="24"/>
          <w:lang w:val="en"/>
        </w:rPr>
        <w:t xml:space="preserve"> academic conference</w:t>
      </w:r>
      <w:r>
        <w:rPr>
          <w:rFonts w:ascii="Times New Roman" w:hAnsi="Times New Roman"/>
          <w:sz w:val="24"/>
          <w:lang w:val="en"/>
        </w:rPr>
        <w:t>.</w:t>
      </w:r>
      <w:r w:rsidRPr="00ED5CB9">
        <w:rPr>
          <w:rFonts w:ascii="Times New Roman" w:hAnsi="Times New Roman"/>
          <w:sz w:val="24"/>
          <w:lang w:val="en"/>
        </w:rPr>
        <w:t xml:space="preserve"> </w:t>
      </w:r>
      <w:r>
        <w:rPr>
          <w:rFonts w:ascii="Times New Roman" w:hAnsi="Times New Roman"/>
          <w:sz w:val="24"/>
          <w:lang w:val="en"/>
        </w:rPr>
        <w:t xml:space="preserve"> W</w:t>
      </w:r>
      <w:r w:rsidRPr="00ED5CB9">
        <w:rPr>
          <w:rFonts w:ascii="Times New Roman" w:hAnsi="Times New Roman"/>
          <w:sz w:val="24"/>
          <w:lang w:val="en"/>
        </w:rPr>
        <w:t xml:space="preserve">ell-known experts and scholars </w:t>
      </w:r>
      <w:r>
        <w:rPr>
          <w:rFonts w:ascii="Times New Roman" w:hAnsi="Times New Roman"/>
          <w:sz w:val="24"/>
          <w:lang w:val="en"/>
        </w:rPr>
        <w:t>in land</w:t>
      </w:r>
      <w:r w:rsidRPr="00ED5CB9">
        <w:rPr>
          <w:rFonts w:ascii="Times New Roman" w:hAnsi="Times New Roman"/>
          <w:sz w:val="24"/>
          <w:lang w:val="en"/>
        </w:rPr>
        <w:t xml:space="preserve"> and abroad </w:t>
      </w:r>
      <w:r>
        <w:rPr>
          <w:rFonts w:ascii="Times New Roman" w:hAnsi="Times New Roman"/>
          <w:sz w:val="24"/>
          <w:lang w:val="en"/>
        </w:rPr>
        <w:t xml:space="preserve">will be invited to </w:t>
      </w:r>
      <w:proofErr w:type="spellStart"/>
      <w:r>
        <w:rPr>
          <w:rFonts w:ascii="Times New Roman" w:hAnsi="Times New Roman"/>
          <w:sz w:val="24"/>
          <w:lang w:val="en"/>
        </w:rPr>
        <w:t>dicuss</w:t>
      </w:r>
      <w:proofErr w:type="spellEnd"/>
      <w:r w:rsidRPr="00ED5CB9">
        <w:rPr>
          <w:rFonts w:ascii="Times New Roman" w:hAnsi="Times New Roman"/>
          <w:sz w:val="24"/>
          <w:lang w:val="en"/>
        </w:rPr>
        <w:t xml:space="preserve"> jewelry research and development of new materials and other content.  The Organizing Committee of the Conference sincerely invited delegates to </w:t>
      </w:r>
      <w:r>
        <w:rPr>
          <w:rFonts w:ascii="Times New Roman" w:hAnsi="Times New Roman"/>
          <w:sz w:val="24"/>
          <w:lang w:val="en"/>
        </w:rPr>
        <w:t>register</w:t>
      </w:r>
      <w:r w:rsidRPr="00ED5CB9">
        <w:rPr>
          <w:rFonts w:ascii="Times New Roman" w:hAnsi="Times New Roman"/>
          <w:sz w:val="24"/>
          <w:lang w:val="en"/>
        </w:rPr>
        <w:t xml:space="preserve">.  </w:t>
      </w:r>
    </w:p>
    <w:p w14:paraId="25555C95" w14:textId="77777777" w:rsidR="00ED5CB9" w:rsidRPr="00ED5CB9" w:rsidRDefault="00ED5CB9" w:rsidP="00ED5CB9">
      <w:pPr>
        <w:spacing w:line="360" w:lineRule="auto"/>
        <w:ind w:firstLineChars="200" w:firstLine="454"/>
        <w:rPr>
          <w:rFonts w:ascii="Times New Roman" w:hAnsi="Times New Roman"/>
          <w:w w:val="95"/>
          <w:sz w:val="24"/>
        </w:rPr>
      </w:pPr>
    </w:p>
    <w:p w14:paraId="56CD9120" w14:textId="77777777" w:rsidR="00ED5CB9" w:rsidRPr="00ED5CB9" w:rsidRDefault="00ED5CB9" w:rsidP="00ED5CB9">
      <w:pPr>
        <w:spacing w:line="360" w:lineRule="auto"/>
        <w:rPr>
          <w:rFonts w:ascii="Times New Roman" w:eastAsia="黑体" w:hAnsi="Times New Roman"/>
          <w:b/>
          <w:bCs/>
          <w:sz w:val="24"/>
        </w:rPr>
      </w:pPr>
      <w:r w:rsidRPr="00ED5CB9">
        <w:rPr>
          <w:rFonts w:ascii="Times New Roman" w:hAnsi="Times New Roman"/>
          <w:b/>
          <w:bCs/>
          <w:sz w:val="24"/>
          <w:lang w:val="en"/>
        </w:rPr>
        <w:t>Organizers:</w:t>
      </w:r>
    </w:p>
    <w:p w14:paraId="27456007" w14:textId="6BA54ACD" w:rsidR="00ED5CB9" w:rsidRPr="00ED5CB9" w:rsidRDefault="00ED5CB9" w:rsidP="00ED5CB9">
      <w:pPr>
        <w:spacing w:line="360" w:lineRule="auto"/>
        <w:rPr>
          <w:rFonts w:ascii="Times New Roman" w:hAnsi="Times New Roman"/>
          <w:sz w:val="24"/>
        </w:rPr>
      </w:pPr>
      <w:r w:rsidRPr="00ED5CB9">
        <w:rPr>
          <w:rFonts w:ascii="Times New Roman" w:hAnsi="Times New Roman"/>
          <w:sz w:val="24"/>
          <w:lang w:val="en"/>
        </w:rPr>
        <w:tab/>
      </w:r>
      <w:proofErr w:type="spellStart"/>
      <w:r>
        <w:rPr>
          <w:rFonts w:ascii="Times New Roman" w:hAnsi="Times New Roman" w:hint="eastAsia"/>
          <w:sz w:val="24"/>
          <w:lang w:val="en"/>
        </w:rPr>
        <w:t>Gem</w:t>
      </w:r>
      <w:r>
        <w:rPr>
          <w:rFonts w:ascii="Times New Roman" w:hAnsi="Times New Roman"/>
          <w:sz w:val="24"/>
          <w:lang w:val="en"/>
        </w:rPr>
        <w:t>mological</w:t>
      </w:r>
      <w:proofErr w:type="spellEnd"/>
      <w:r>
        <w:rPr>
          <w:rFonts w:ascii="Times New Roman" w:hAnsi="Times New Roman"/>
          <w:sz w:val="24"/>
          <w:lang w:val="en"/>
        </w:rPr>
        <w:t xml:space="preserve"> Institute, </w:t>
      </w:r>
      <w:r w:rsidRPr="00ED5CB9">
        <w:rPr>
          <w:rFonts w:ascii="Times New Roman" w:hAnsi="Times New Roman"/>
          <w:sz w:val="24"/>
          <w:lang w:val="en"/>
        </w:rPr>
        <w:t>China University of Geosc</w:t>
      </w:r>
      <w:r>
        <w:rPr>
          <w:rFonts w:ascii="Times New Roman" w:hAnsi="Times New Roman"/>
          <w:sz w:val="24"/>
          <w:lang w:val="en"/>
        </w:rPr>
        <w:t>iences</w:t>
      </w:r>
      <w:r w:rsidRPr="00ED5CB9">
        <w:rPr>
          <w:rFonts w:ascii="Times New Roman" w:hAnsi="Times New Roman"/>
          <w:sz w:val="24"/>
          <w:lang w:val="en"/>
        </w:rPr>
        <w:t xml:space="preserve"> (Wuhan)</w:t>
      </w:r>
    </w:p>
    <w:p w14:paraId="2AB60585" w14:textId="68CE9BB7" w:rsidR="00ED5CB9" w:rsidRDefault="00ED5CB9" w:rsidP="00ED5CB9">
      <w:pPr>
        <w:spacing w:line="360" w:lineRule="auto"/>
        <w:ind w:firstLine="420"/>
        <w:rPr>
          <w:rFonts w:ascii="Times New Roman" w:hAnsi="Times New Roman"/>
          <w:sz w:val="24"/>
          <w:lang w:val="en"/>
        </w:rPr>
      </w:pPr>
      <w:r w:rsidRPr="00ED5CB9">
        <w:rPr>
          <w:rFonts w:ascii="Times New Roman" w:hAnsi="Times New Roman"/>
          <w:sz w:val="24"/>
          <w:lang w:val="en"/>
        </w:rPr>
        <w:t>Hubei Provinc</w:t>
      </w:r>
      <w:r>
        <w:rPr>
          <w:rFonts w:ascii="Times New Roman" w:hAnsi="Times New Roman"/>
          <w:sz w:val="24"/>
          <w:lang w:val="en"/>
        </w:rPr>
        <w:t>ial Gems and</w:t>
      </w:r>
      <w:r w:rsidRPr="00ED5CB9">
        <w:rPr>
          <w:rFonts w:ascii="Times New Roman" w:hAnsi="Times New Roman"/>
          <w:sz w:val="24"/>
          <w:lang w:val="en"/>
        </w:rPr>
        <w:t xml:space="preserve"> </w:t>
      </w:r>
      <w:proofErr w:type="spellStart"/>
      <w:r w:rsidRPr="00ED5CB9">
        <w:rPr>
          <w:rFonts w:ascii="Times New Roman" w:hAnsi="Times New Roman"/>
          <w:sz w:val="24"/>
          <w:lang w:val="en"/>
        </w:rPr>
        <w:t>Jewel</w:t>
      </w:r>
      <w:r>
        <w:rPr>
          <w:rFonts w:ascii="Times New Roman" w:hAnsi="Times New Roman"/>
          <w:sz w:val="24"/>
          <w:lang w:val="en"/>
        </w:rPr>
        <w:t>l</w:t>
      </w:r>
      <w:r w:rsidRPr="00ED5CB9">
        <w:rPr>
          <w:rFonts w:ascii="Times New Roman" w:hAnsi="Times New Roman"/>
          <w:sz w:val="24"/>
          <w:lang w:val="en"/>
        </w:rPr>
        <w:t>ry</w:t>
      </w:r>
      <w:proofErr w:type="spellEnd"/>
      <w:r w:rsidRPr="00ED5CB9">
        <w:rPr>
          <w:rFonts w:ascii="Times New Roman" w:hAnsi="Times New Roman"/>
          <w:sz w:val="24"/>
          <w:lang w:val="en"/>
        </w:rPr>
        <w:t xml:space="preserve"> Engineering Technology </w:t>
      </w:r>
      <w:r>
        <w:rPr>
          <w:rFonts w:ascii="Times New Roman" w:hAnsi="Times New Roman"/>
          <w:sz w:val="24"/>
          <w:lang w:val="en"/>
        </w:rPr>
        <w:t xml:space="preserve">Research </w:t>
      </w:r>
      <w:r w:rsidRPr="00ED5CB9">
        <w:rPr>
          <w:rFonts w:ascii="Times New Roman" w:hAnsi="Times New Roman"/>
          <w:sz w:val="24"/>
          <w:lang w:val="en"/>
        </w:rPr>
        <w:t>Cent</w:t>
      </w:r>
      <w:r>
        <w:rPr>
          <w:rFonts w:ascii="Times New Roman" w:hAnsi="Times New Roman"/>
          <w:sz w:val="24"/>
          <w:lang w:val="en"/>
        </w:rPr>
        <w:t>re</w:t>
      </w:r>
    </w:p>
    <w:p w14:paraId="5938ACC5" w14:textId="77777777" w:rsidR="00ED5CB9" w:rsidRPr="00ED5CB9" w:rsidRDefault="00ED5CB9" w:rsidP="00ED5CB9">
      <w:pPr>
        <w:spacing w:line="360" w:lineRule="auto"/>
        <w:rPr>
          <w:rFonts w:ascii="Times New Roman" w:hAnsi="Times New Roman"/>
          <w:sz w:val="24"/>
        </w:rPr>
      </w:pPr>
    </w:p>
    <w:p w14:paraId="23FE84A1" w14:textId="55B5FA44" w:rsidR="00ED5CB9" w:rsidRPr="00ED5CB9" w:rsidRDefault="00ED5CB9" w:rsidP="00ED5CB9">
      <w:pPr>
        <w:spacing w:line="360" w:lineRule="auto"/>
        <w:rPr>
          <w:rFonts w:ascii="Times New Roman" w:eastAsia="黑体" w:hAnsi="Times New Roman"/>
          <w:b/>
          <w:bCs/>
          <w:sz w:val="24"/>
        </w:rPr>
      </w:pPr>
      <w:r>
        <w:rPr>
          <w:rFonts w:ascii="Times New Roman" w:hAnsi="Times New Roman"/>
          <w:b/>
          <w:bCs/>
          <w:sz w:val="24"/>
          <w:lang w:val="en"/>
        </w:rPr>
        <w:t>Themes</w:t>
      </w:r>
      <w:r w:rsidRPr="00ED5CB9">
        <w:rPr>
          <w:rFonts w:ascii="Times New Roman" w:hAnsi="Times New Roman"/>
          <w:b/>
          <w:bCs/>
          <w:sz w:val="24"/>
          <w:lang w:val="en"/>
        </w:rPr>
        <w:t>:</w:t>
      </w:r>
    </w:p>
    <w:p w14:paraId="7632C8A3" w14:textId="383B3B5A"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t>Ad</w:t>
      </w:r>
      <w:r>
        <w:rPr>
          <w:rFonts w:ascii="Times New Roman" w:hAnsi="Times New Roman"/>
          <w:sz w:val="24"/>
          <w:szCs w:val="24"/>
          <w:lang w:val="en"/>
        </w:rPr>
        <w:t>vanced</w:t>
      </w:r>
      <w:r w:rsidRPr="00ED5CB9">
        <w:rPr>
          <w:rFonts w:ascii="Times New Roman" w:hAnsi="Times New Roman"/>
          <w:sz w:val="24"/>
          <w:szCs w:val="24"/>
          <w:lang w:val="en"/>
        </w:rPr>
        <w:t xml:space="preserve"> manufacturing and functional material development.</w:t>
      </w:r>
    </w:p>
    <w:p w14:paraId="1547FF3E" w14:textId="5DE0DF94"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t xml:space="preserve">The current state and future of </w:t>
      </w:r>
      <w:r>
        <w:rPr>
          <w:rFonts w:ascii="Times New Roman" w:hAnsi="Times New Roman"/>
          <w:sz w:val="24"/>
          <w:szCs w:val="24"/>
          <w:lang w:val="en"/>
        </w:rPr>
        <w:t>synthetic</w:t>
      </w:r>
      <w:r w:rsidRPr="00ED5CB9">
        <w:rPr>
          <w:rFonts w:ascii="Times New Roman" w:hAnsi="Times New Roman"/>
          <w:sz w:val="24"/>
          <w:szCs w:val="24"/>
          <w:lang w:val="en"/>
        </w:rPr>
        <w:t xml:space="preserve"> diamonds.</w:t>
      </w:r>
    </w:p>
    <w:p w14:paraId="0617A1E7" w14:textId="77777777"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t xml:space="preserve">The status of </w:t>
      </w:r>
      <w:proofErr w:type="spellStart"/>
      <w:r w:rsidRPr="00ED5CB9">
        <w:rPr>
          <w:rFonts w:ascii="Times New Roman" w:hAnsi="Times New Roman"/>
          <w:sz w:val="24"/>
          <w:szCs w:val="24"/>
          <w:lang w:val="en"/>
        </w:rPr>
        <w:t>Shoushan</w:t>
      </w:r>
      <w:proofErr w:type="spellEnd"/>
      <w:r w:rsidRPr="00ED5CB9">
        <w:rPr>
          <w:rFonts w:ascii="Times New Roman" w:hAnsi="Times New Roman"/>
          <w:sz w:val="24"/>
          <w:szCs w:val="24"/>
          <w:lang w:val="en"/>
        </w:rPr>
        <w:t xml:space="preserve"> stone and other special varieties of jade.</w:t>
      </w:r>
    </w:p>
    <w:p w14:paraId="53AACD1E" w14:textId="72E3F8FF"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t>New</w:t>
      </w:r>
      <w:r>
        <w:rPr>
          <w:rFonts w:ascii="Times New Roman" w:hAnsi="Times New Roman"/>
          <w:sz w:val="24"/>
          <w:szCs w:val="24"/>
          <w:lang w:val="en"/>
        </w:rPr>
        <w:t xml:space="preserve"> gems</w:t>
      </w:r>
      <w:r w:rsidRPr="00ED5CB9">
        <w:rPr>
          <w:rFonts w:ascii="Times New Roman" w:hAnsi="Times New Roman"/>
          <w:sz w:val="24"/>
          <w:szCs w:val="24"/>
          <w:lang w:val="en"/>
        </w:rPr>
        <w:t xml:space="preserve"> identification technology.</w:t>
      </w:r>
    </w:p>
    <w:p w14:paraId="5A8BEC8F" w14:textId="77777777"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t>Gemology and Jewelry Education.</w:t>
      </w:r>
    </w:p>
    <w:p w14:paraId="44FF2309" w14:textId="77777777" w:rsidR="00ED5CB9" w:rsidRPr="00ED5CB9" w:rsidRDefault="00ED5CB9" w:rsidP="00ED5CB9">
      <w:pPr>
        <w:pStyle w:val="ListParagraph1"/>
        <w:numPr>
          <w:ilvl w:val="0"/>
          <w:numId w:val="4"/>
        </w:numPr>
        <w:spacing w:line="360" w:lineRule="auto"/>
        <w:rPr>
          <w:rFonts w:ascii="Times New Roman" w:hAnsi="Times New Roman"/>
          <w:sz w:val="24"/>
          <w:szCs w:val="24"/>
          <w:lang w:eastAsia="zh-CN"/>
        </w:rPr>
      </w:pPr>
      <w:r w:rsidRPr="00ED5CB9">
        <w:rPr>
          <w:rFonts w:ascii="Times New Roman" w:hAnsi="Times New Roman"/>
          <w:sz w:val="24"/>
          <w:szCs w:val="24"/>
          <w:lang w:val="en"/>
        </w:rPr>
        <w:lastRenderedPageBreak/>
        <w:t>Other issues related to jewelry design or gemology.</w:t>
      </w:r>
    </w:p>
    <w:p w14:paraId="0AEFD821" w14:textId="77777777" w:rsidR="00ED5CB9" w:rsidRPr="00ED5CB9" w:rsidRDefault="00ED5CB9" w:rsidP="00ED5CB9">
      <w:pPr>
        <w:spacing w:line="360" w:lineRule="auto"/>
        <w:rPr>
          <w:rFonts w:ascii="Times New Roman" w:hAnsi="Times New Roman"/>
          <w:sz w:val="24"/>
        </w:rPr>
      </w:pPr>
      <w:r w:rsidRPr="00ED5CB9">
        <w:rPr>
          <w:rFonts w:ascii="Times New Roman" w:hAnsi="Times New Roman"/>
          <w:b/>
          <w:bCs/>
          <w:sz w:val="24"/>
          <w:lang w:val="en"/>
        </w:rPr>
        <w:t xml:space="preserve">Report Mode: </w:t>
      </w:r>
      <w:r w:rsidRPr="00ED5CB9">
        <w:rPr>
          <w:rFonts w:ascii="Times New Roman" w:hAnsi="Times New Roman"/>
          <w:sz w:val="24"/>
          <w:lang w:val="en"/>
        </w:rPr>
        <w:t>Video Reporting and Online Discussion.</w:t>
      </w:r>
    </w:p>
    <w:p w14:paraId="2E4324E2" w14:textId="77777777" w:rsidR="00ED5CB9" w:rsidRPr="00ED5CB9" w:rsidRDefault="00ED5CB9" w:rsidP="00ED5CB9">
      <w:pPr>
        <w:spacing w:line="360" w:lineRule="auto"/>
        <w:ind w:firstLineChars="200" w:firstLine="480"/>
        <w:rPr>
          <w:rFonts w:ascii="Times New Roman" w:hAnsi="Times New Roman"/>
          <w:sz w:val="24"/>
        </w:rPr>
      </w:pPr>
    </w:p>
    <w:p w14:paraId="60EAC319" w14:textId="52888955" w:rsidR="00ED5CB9" w:rsidRPr="00ED5CB9" w:rsidRDefault="00ED5CB9" w:rsidP="00ED5CB9">
      <w:pPr>
        <w:spacing w:line="360" w:lineRule="auto"/>
        <w:ind w:firstLineChars="200" w:firstLine="482"/>
        <w:rPr>
          <w:rFonts w:ascii="Times New Roman" w:hAnsi="Times New Roman"/>
          <w:b/>
          <w:color w:val="FF0000"/>
          <w:sz w:val="24"/>
        </w:rPr>
      </w:pPr>
      <w:r w:rsidRPr="00ED5CB9">
        <w:rPr>
          <w:rFonts w:ascii="Times New Roman" w:hAnsi="Times New Roman"/>
          <w:b/>
          <w:color w:val="FF0000"/>
          <w:sz w:val="24"/>
          <w:lang w:val="en"/>
        </w:rPr>
        <w:t xml:space="preserve">The annual conference will solicit papers and representatives are welcome to contribute actively. All </w:t>
      </w:r>
      <w:r>
        <w:rPr>
          <w:rFonts w:ascii="Times New Roman" w:hAnsi="Times New Roman"/>
          <w:b/>
          <w:color w:val="FF0000"/>
          <w:sz w:val="24"/>
          <w:lang w:val="en"/>
        </w:rPr>
        <w:t>accepted</w:t>
      </w:r>
      <w:r w:rsidRPr="00ED5CB9">
        <w:rPr>
          <w:rFonts w:ascii="Times New Roman" w:hAnsi="Times New Roman"/>
          <w:b/>
          <w:color w:val="FF0000"/>
          <w:sz w:val="24"/>
          <w:lang w:val="en"/>
        </w:rPr>
        <w:t xml:space="preserve"> papers will be published in </w:t>
      </w:r>
      <w:r>
        <w:rPr>
          <w:rFonts w:ascii="Times New Roman" w:hAnsi="Times New Roman"/>
          <w:b/>
          <w:color w:val="FF0000"/>
          <w:sz w:val="24"/>
          <w:lang w:val="en"/>
        </w:rPr>
        <w:t>a</w:t>
      </w:r>
      <w:r w:rsidRPr="00ED5CB9">
        <w:rPr>
          <w:rFonts w:ascii="Times New Roman" w:hAnsi="Times New Roman"/>
          <w:b/>
          <w:color w:val="FF0000"/>
          <w:sz w:val="24"/>
          <w:lang w:val="en"/>
        </w:rPr>
        <w:t xml:space="preserve"> </w:t>
      </w:r>
      <w:r>
        <w:rPr>
          <w:rFonts w:ascii="Times New Roman" w:hAnsi="Times New Roman"/>
          <w:b/>
          <w:color w:val="FF0000"/>
          <w:sz w:val="24"/>
          <w:lang w:val="en"/>
        </w:rPr>
        <w:t>S</w:t>
      </w:r>
      <w:r w:rsidRPr="00ED5CB9">
        <w:rPr>
          <w:rFonts w:ascii="Times New Roman" w:hAnsi="Times New Roman"/>
          <w:b/>
          <w:color w:val="FF0000"/>
          <w:sz w:val="24"/>
          <w:lang w:val="en"/>
        </w:rPr>
        <w:t xml:space="preserve">upplement </w:t>
      </w:r>
      <w:r>
        <w:rPr>
          <w:rFonts w:ascii="Times New Roman" w:hAnsi="Times New Roman"/>
          <w:b/>
          <w:color w:val="FF0000"/>
          <w:sz w:val="24"/>
          <w:lang w:val="en"/>
        </w:rPr>
        <w:t xml:space="preserve">issue </w:t>
      </w:r>
      <w:r w:rsidRPr="00ED5CB9">
        <w:rPr>
          <w:rFonts w:ascii="Times New Roman" w:hAnsi="Times New Roman"/>
          <w:b/>
          <w:color w:val="FF0000"/>
          <w:sz w:val="24"/>
          <w:lang w:val="en"/>
        </w:rPr>
        <w:t xml:space="preserve">to the Journal of Gems and </w:t>
      </w:r>
      <w:proofErr w:type="spellStart"/>
      <w:r w:rsidRPr="00ED5CB9">
        <w:rPr>
          <w:rFonts w:ascii="Times New Roman" w:hAnsi="Times New Roman"/>
          <w:b/>
          <w:color w:val="FF0000"/>
          <w:sz w:val="24"/>
          <w:lang w:val="en"/>
        </w:rPr>
        <w:t>Gem</w:t>
      </w:r>
      <w:r>
        <w:rPr>
          <w:rFonts w:ascii="Times New Roman" w:hAnsi="Times New Roman"/>
          <w:b/>
          <w:color w:val="FF0000"/>
          <w:sz w:val="24"/>
          <w:lang w:val="en"/>
        </w:rPr>
        <w:t>m</w:t>
      </w:r>
      <w:r w:rsidRPr="00ED5CB9">
        <w:rPr>
          <w:rFonts w:ascii="Times New Roman" w:hAnsi="Times New Roman"/>
          <w:b/>
          <w:color w:val="FF0000"/>
          <w:sz w:val="24"/>
          <w:lang w:val="en"/>
        </w:rPr>
        <w:t>ology</w:t>
      </w:r>
      <w:proofErr w:type="spellEnd"/>
      <w:r w:rsidRPr="00ED5CB9">
        <w:rPr>
          <w:rFonts w:ascii="Times New Roman" w:hAnsi="Times New Roman"/>
          <w:b/>
          <w:color w:val="FF0000"/>
          <w:sz w:val="24"/>
          <w:lang w:val="en"/>
        </w:rPr>
        <w:t xml:space="preserve">, and high-level papers will be recommended for publication in the journal. </w:t>
      </w:r>
    </w:p>
    <w:p w14:paraId="294B7D7C" w14:textId="77777777" w:rsidR="00ED5CB9" w:rsidRPr="00ED5CB9" w:rsidRDefault="00ED5CB9" w:rsidP="00ED5CB9">
      <w:pPr>
        <w:spacing w:line="360" w:lineRule="auto"/>
        <w:ind w:firstLineChars="200" w:firstLine="480"/>
        <w:rPr>
          <w:rFonts w:ascii="Times New Roman" w:hAnsi="Times New Roman"/>
          <w:sz w:val="24"/>
        </w:rPr>
      </w:pPr>
    </w:p>
    <w:p w14:paraId="5019CAFF" w14:textId="134999EA" w:rsidR="00ED5CB9" w:rsidRPr="00ED5CB9" w:rsidRDefault="00ED5CB9" w:rsidP="00ED5CB9">
      <w:pPr>
        <w:spacing w:line="360" w:lineRule="auto"/>
        <w:rPr>
          <w:rFonts w:ascii="Times New Roman" w:eastAsia="黑体" w:hAnsi="Times New Roman"/>
          <w:b/>
          <w:bCs/>
          <w:sz w:val="24"/>
        </w:rPr>
      </w:pPr>
      <w:r w:rsidRPr="00ED5CB9">
        <w:rPr>
          <w:rFonts w:ascii="Times New Roman" w:hAnsi="Times New Roman"/>
          <w:b/>
          <w:bCs/>
          <w:sz w:val="24"/>
          <w:lang w:val="en"/>
        </w:rPr>
        <w:t>Time table (very important!</w:t>
      </w:r>
      <w:proofErr w:type="gramStart"/>
      <w:r w:rsidRPr="00ED5CB9">
        <w:rPr>
          <w:rFonts w:ascii="Times New Roman" w:hAnsi="Times New Roman"/>
          <w:b/>
          <w:bCs/>
          <w:sz w:val="24"/>
          <w:lang w:val="en"/>
        </w:rPr>
        <w:t>) )</w:t>
      </w:r>
      <w:proofErr w:type="gramEnd"/>
    </w:p>
    <w:p w14:paraId="742AE828" w14:textId="7F00E11A" w:rsidR="00ED5CB9" w:rsidRPr="00ED5CB9" w:rsidRDefault="00ED5CB9" w:rsidP="00ED5CB9">
      <w:pPr>
        <w:spacing w:line="360" w:lineRule="auto"/>
        <w:rPr>
          <w:rFonts w:ascii="Times New Roman" w:hAnsi="Times New Roman"/>
          <w:sz w:val="24"/>
        </w:rPr>
      </w:pPr>
      <w:r>
        <w:rPr>
          <w:rFonts w:ascii="Times New Roman" w:hAnsi="Times New Roman"/>
          <w:sz w:val="24"/>
          <w:lang w:val="en"/>
        </w:rPr>
        <w:t>1</w:t>
      </w:r>
      <w:r w:rsidRPr="00ED5CB9">
        <w:rPr>
          <w:rFonts w:ascii="Times New Roman" w:hAnsi="Times New Roman"/>
          <w:sz w:val="24"/>
          <w:lang w:val="en"/>
        </w:rPr>
        <w:t>.</w:t>
      </w:r>
      <w:r w:rsidRPr="00ED5CB9">
        <w:rPr>
          <w:rFonts w:ascii="Times New Roman" w:hAnsi="Times New Roman"/>
          <w:bCs/>
          <w:sz w:val="24"/>
          <w:lang w:val="en"/>
        </w:rPr>
        <w:t xml:space="preserve"> Paper Submission Deadline:</w:t>
      </w:r>
      <w:r w:rsidRPr="00ED5CB9">
        <w:rPr>
          <w:rFonts w:ascii="Times New Roman" w:hAnsi="Times New Roman"/>
          <w:sz w:val="24"/>
          <w:lang w:val="en"/>
        </w:rPr>
        <w:t xml:space="preserve"> September 30,</w:t>
      </w:r>
      <w:r>
        <w:rPr>
          <w:rFonts w:ascii="Times New Roman" w:hAnsi="Times New Roman"/>
          <w:sz w:val="24"/>
          <w:lang w:val="en"/>
        </w:rPr>
        <w:t xml:space="preserve"> </w:t>
      </w:r>
      <w:r w:rsidRPr="00ED5CB9">
        <w:rPr>
          <w:rFonts w:ascii="Times New Roman" w:hAnsi="Times New Roman"/>
          <w:sz w:val="24"/>
          <w:lang w:val="en"/>
        </w:rPr>
        <w:t>2020 at 23:59 (</w:t>
      </w:r>
      <w:r>
        <w:rPr>
          <w:rFonts w:ascii="Times New Roman" w:hAnsi="Times New Roman"/>
          <w:sz w:val="24"/>
          <w:lang w:val="en"/>
        </w:rPr>
        <w:t>China Standard time</w:t>
      </w:r>
      <w:r w:rsidRPr="00ED5CB9">
        <w:rPr>
          <w:rFonts w:ascii="Times New Roman" w:hAnsi="Times New Roman"/>
          <w:sz w:val="24"/>
          <w:lang w:val="en"/>
        </w:rPr>
        <w:t xml:space="preserve">). </w:t>
      </w:r>
    </w:p>
    <w:p w14:paraId="2D19308E" w14:textId="735FADDA" w:rsidR="00ED5CB9" w:rsidRPr="00ED5CB9" w:rsidRDefault="00ED5CB9" w:rsidP="00ED5CB9">
      <w:pPr>
        <w:spacing w:line="360" w:lineRule="auto"/>
        <w:ind w:left="420"/>
        <w:rPr>
          <w:rFonts w:ascii="Times New Roman" w:hAnsi="Times New Roman"/>
          <w:b/>
          <w:color w:val="FF0000"/>
          <w:kern w:val="0"/>
          <w:sz w:val="24"/>
          <w:u w:val="single"/>
        </w:rPr>
      </w:pPr>
      <w:r w:rsidRPr="00ED5CB9">
        <w:rPr>
          <w:rFonts w:ascii="Times New Roman" w:hAnsi="Times New Roman"/>
          <w:sz w:val="24"/>
          <w:lang w:val="en"/>
        </w:rPr>
        <w:t>Official website of paper contribution:</w:t>
      </w:r>
      <w:r>
        <w:rPr>
          <w:rFonts w:ascii="Times New Roman" w:hAnsi="Times New Roman"/>
          <w:sz w:val="24"/>
          <w:lang w:val="en"/>
        </w:rPr>
        <w:t xml:space="preserve"> 1</w:t>
      </w:r>
      <w:hyperlink r:id="rId5" w:history="1">
        <w:r w:rsidRPr="007079EE">
          <w:rPr>
            <w:rStyle w:val="a3"/>
            <w:rFonts w:ascii="Times New Roman" w:hAnsi="Times New Roman"/>
            <w:b/>
            <w:kern w:val="0"/>
            <w:sz w:val="24"/>
            <w:lang w:val="en"/>
          </w:rPr>
          <w:t>https://gicconference.aconf.org/</w:t>
        </w:r>
      </w:hyperlink>
      <w:r>
        <w:rPr>
          <w:rFonts w:ascii="Times New Roman" w:hAnsi="Times New Roman"/>
          <w:b/>
          <w:color w:val="FF0000"/>
          <w:kern w:val="0"/>
          <w:sz w:val="24"/>
          <w:lang w:val="en"/>
        </w:rPr>
        <w:t xml:space="preserve"> </w:t>
      </w:r>
      <w:r w:rsidRPr="00ED5CB9">
        <w:rPr>
          <w:rFonts w:ascii="Times New Roman" w:hAnsi="Times New Roman"/>
          <w:sz w:val="24"/>
          <w:lang w:val="en"/>
        </w:rPr>
        <w:t xml:space="preserve">(please register </w:t>
      </w:r>
      <w:r>
        <w:rPr>
          <w:rFonts w:ascii="Times New Roman" w:hAnsi="Times New Roman"/>
          <w:sz w:val="24"/>
          <w:lang w:val="en"/>
        </w:rPr>
        <w:t>an</w:t>
      </w:r>
      <w:r w:rsidRPr="00ED5CB9">
        <w:rPr>
          <w:rFonts w:ascii="Times New Roman" w:hAnsi="Times New Roman"/>
          <w:sz w:val="24"/>
          <w:lang w:val="en"/>
        </w:rPr>
        <w:t xml:space="preserve"> account and then make a contribution). </w:t>
      </w:r>
    </w:p>
    <w:p w14:paraId="3A689253" w14:textId="2D991D20" w:rsidR="00ED5CB9" w:rsidRPr="00ED5CB9" w:rsidRDefault="00ED5CB9" w:rsidP="00ED5CB9">
      <w:pPr>
        <w:spacing w:line="360" w:lineRule="auto"/>
        <w:rPr>
          <w:rFonts w:ascii="Times New Roman" w:hAnsi="Times New Roman"/>
          <w:sz w:val="24"/>
        </w:rPr>
      </w:pPr>
      <w:r>
        <w:rPr>
          <w:rFonts w:ascii="Times New Roman" w:hAnsi="Times New Roman"/>
          <w:sz w:val="24"/>
          <w:lang w:val="en"/>
        </w:rPr>
        <w:t>2</w:t>
      </w:r>
      <w:r w:rsidRPr="00ED5CB9">
        <w:rPr>
          <w:rFonts w:ascii="Times New Roman" w:hAnsi="Times New Roman"/>
          <w:sz w:val="24"/>
          <w:lang w:val="en"/>
        </w:rPr>
        <w:t>. Paper acceptance notice date:</w:t>
      </w:r>
      <w:r>
        <w:rPr>
          <w:rFonts w:ascii="Times New Roman" w:hAnsi="Times New Roman"/>
          <w:sz w:val="24"/>
          <w:lang w:val="en"/>
        </w:rPr>
        <w:t xml:space="preserve"> by </w:t>
      </w:r>
      <w:r w:rsidRPr="00ED5CB9">
        <w:rPr>
          <w:rFonts w:ascii="Times New Roman" w:hAnsi="Times New Roman"/>
          <w:sz w:val="24"/>
          <w:lang w:val="en"/>
        </w:rPr>
        <w:t>noon on October 9, 2020</w:t>
      </w:r>
      <w:r>
        <w:rPr>
          <w:rFonts w:ascii="Times New Roman" w:hAnsi="Times New Roman"/>
          <w:sz w:val="24"/>
          <w:lang w:val="en"/>
        </w:rPr>
        <w:t xml:space="preserve">. </w:t>
      </w:r>
    </w:p>
    <w:p w14:paraId="58C252B7" w14:textId="1545879A" w:rsidR="00ED5CB9" w:rsidRPr="00ED5CB9" w:rsidRDefault="00ED5CB9" w:rsidP="00ED5CB9">
      <w:pPr>
        <w:spacing w:line="360" w:lineRule="auto"/>
        <w:rPr>
          <w:rFonts w:ascii="Times New Roman" w:hAnsi="Times New Roman"/>
          <w:sz w:val="24"/>
        </w:rPr>
      </w:pPr>
      <w:r>
        <w:rPr>
          <w:rFonts w:ascii="Times New Roman" w:hAnsi="Times New Roman"/>
          <w:sz w:val="24"/>
          <w:lang w:val="en"/>
        </w:rPr>
        <w:t>3</w:t>
      </w:r>
      <w:r w:rsidRPr="00ED5CB9">
        <w:rPr>
          <w:rFonts w:ascii="Times New Roman" w:hAnsi="Times New Roman"/>
          <w:sz w:val="24"/>
          <w:lang w:val="en"/>
        </w:rPr>
        <w:t>.</w:t>
      </w:r>
      <w:r>
        <w:rPr>
          <w:rFonts w:ascii="Times New Roman" w:hAnsi="Times New Roman"/>
          <w:sz w:val="24"/>
          <w:lang w:val="en"/>
        </w:rPr>
        <w:t xml:space="preserve"> </w:t>
      </w:r>
      <w:r w:rsidRPr="00ED5CB9">
        <w:rPr>
          <w:rFonts w:ascii="Times New Roman" w:hAnsi="Times New Roman"/>
          <w:sz w:val="24"/>
          <w:lang w:val="en"/>
        </w:rPr>
        <w:t>Report video upload deadline: October 12, 2020 at 23:59 (based on system receipt time)</w:t>
      </w:r>
    </w:p>
    <w:p w14:paraId="31EC2B25" w14:textId="3844EF92" w:rsidR="00ED5CB9" w:rsidRPr="00ED5CB9" w:rsidRDefault="00ED5CB9" w:rsidP="00ED5CB9">
      <w:pPr>
        <w:spacing w:line="360" w:lineRule="auto"/>
        <w:rPr>
          <w:rFonts w:ascii="Times New Roman" w:hAnsi="Times New Roman"/>
          <w:sz w:val="24"/>
        </w:rPr>
      </w:pPr>
      <w:r w:rsidRPr="00ED5CB9">
        <w:rPr>
          <w:rFonts w:ascii="Times New Roman" w:hAnsi="Times New Roman"/>
          <w:sz w:val="24"/>
          <w:lang w:val="en"/>
        </w:rPr>
        <w:t>6. The report video is officially available</w:t>
      </w:r>
      <w:r>
        <w:rPr>
          <w:rFonts w:ascii="Times New Roman" w:hAnsi="Times New Roman"/>
          <w:sz w:val="24"/>
          <w:lang w:val="en"/>
        </w:rPr>
        <w:t xml:space="preserve"> </w:t>
      </w:r>
      <w:r w:rsidRPr="00ED5CB9">
        <w:rPr>
          <w:rFonts w:ascii="Times New Roman" w:hAnsi="Times New Roman"/>
          <w:sz w:val="24"/>
          <w:lang w:val="en"/>
        </w:rPr>
        <w:t>online and delegates can view it online after October 16, 2020.</w:t>
      </w:r>
    </w:p>
    <w:p w14:paraId="4C3FFD29" w14:textId="5D5285B1" w:rsidR="00ED5CB9" w:rsidRPr="00ED5CB9" w:rsidRDefault="00ED5CB9" w:rsidP="00ED5CB9">
      <w:pPr>
        <w:spacing w:line="360" w:lineRule="auto"/>
        <w:rPr>
          <w:rFonts w:ascii="Times New Roman" w:hAnsi="Times New Roman"/>
          <w:sz w:val="24"/>
        </w:rPr>
      </w:pPr>
      <w:r w:rsidRPr="00ED5CB9">
        <w:rPr>
          <w:rFonts w:ascii="Times New Roman" w:hAnsi="Times New Roman"/>
          <w:sz w:val="24"/>
          <w:lang w:val="en"/>
        </w:rPr>
        <w:t xml:space="preserve">7. As of October 17, 2020, online discussions will be the </w:t>
      </w:r>
      <w:proofErr w:type="gramStart"/>
      <w:r w:rsidRPr="00ED5CB9">
        <w:rPr>
          <w:rFonts w:ascii="Times New Roman" w:hAnsi="Times New Roman"/>
          <w:sz w:val="24"/>
          <w:lang w:val="en"/>
        </w:rPr>
        <w:t>main focus</w:t>
      </w:r>
      <w:proofErr w:type="gramEnd"/>
      <w:r w:rsidRPr="00ED5CB9">
        <w:rPr>
          <w:rFonts w:ascii="Times New Roman" w:hAnsi="Times New Roman"/>
          <w:sz w:val="24"/>
          <w:lang w:val="en"/>
        </w:rPr>
        <w:t>, and the schedule will be available on the official website.</w:t>
      </w:r>
    </w:p>
    <w:p w14:paraId="4DDFFC1D" w14:textId="77777777" w:rsidR="00ED5CB9" w:rsidRPr="00ED5CB9" w:rsidRDefault="00ED5CB9" w:rsidP="00ED5CB9">
      <w:pPr>
        <w:spacing w:line="360" w:lineRule="auto"/>
        <w:rPr>
          <w:rFonts w:ascii="Times New Roman" w:eastAsia="黑体" w:hAnsi="Times New Roman"/>
          <w:sz w:val="24"/>
        </w:rPr>
      </w:pPr>
    </w:p>
    <w:p w14:paraId="24D7C5CB" w14:textId="29E1BC0F" w:rsidR="00ED5CB9" w:rsidRPr="00ED5CB9" w:rsidRDefault="00ED5CB9" w:rsidP="00ED5CB9">
      <w:pPr>
        <w:spacing w:line="360" w:lineRule="auto"/>
        <w:rPr>
          <w:rFonts w:ascii="Times New Roman" w:eastAsia="黑体" w:hAnsi="Times New Roman"/>
          <w:b/>
          <w:bCs/>
          <w:sz w:val="24"/>
        </w:rPr>
      </w:pPr>
      <w:r w:rsidRPr="00ED5CB9">
        <w:rPr>
          <w:rFonts w:ascii="Times New Roman" w:hAnsi="Times New Roman"/>
          <w:b/>
          <w:bCs/>
          <w:sz w:val="24"/>
          <w:lang w:val="en"/>
        </w:rPr>
        <w:t>Registration:</w:t>
      </w:r>
    </w:p>
    <w:p w14:paraId="4AC1F78C" w14:textId="05CC08E8" w:rsidR="00ED5CB9" w:rsidRPr="00ED5CB9" w:rsidRDefault="00ED5CB9" w:rsidP="00ED5CB9">
      <w:pPr>
        <w:spacing w:line="360" w:lineRule="auto"/>
        <w:ind w:left="480" w:hangingChars="200" w:hanging="480"/>
        <w:rPr>
          <w:rFonts w:ascii="Times New Roman" w:hAnsi="Times New Roman"/>
          <w:sz w:val="24"/>
        </w:rPr>
      </w:pPr>
      <w:r w:rsidRPr="00ED5CB9">
        <w:rPr>
          <w:rFonts w:ascii="Times New Roman" w:hAnsi="Times New Roman"/>
          <w:sz w:val="24"/>
          <w:lang w:val="en"/>
        </w:rPr>
        <w:t>(1) Online meetings are charged a conference fee of CNY</w:t>
      </w:r>
      <w:r w:rsidRPr="00ED5CB9">
        <w:rPr>
          <w:rFonts w:ascii="Times New Roman" w:hAnsi="Times New Roman" w:hint="eastAsia"/>
          <w:sz w:val="24"/>
          <w:lang w:val="en"/>
        </w:rPr>
        <w:t>￥</w:t>
      </w:r>
      <w:r w:rsidRPr="00ED5CB9">
        <w:rPr>
          <w:rFonts w:ascii="Times New Roman" w:hAnsi="Times New Roman"/>
          <w:sz w:val="24"/>
          <w:lang w:val="en"/>
        </w:rPr>
        <w:t>200.</w:t>
      </w:r>
    </w:p>
    <w:p w14:paraId="0E42A49B" w14:textId="6ECCC8F6" w:rsidR="00ED5CB9" w:rsidRPr="00ED5CB9" w:rsidRDefault="00ED5CB9" w:rsidP="00ED5CB9">
      <w:pPr>
        <w:spacing w:line="360" w:lineRule="auto"/>
        <w:rPr>
          <w:rFonts w:ascii="Times New Roman" w:hAnsi="Times New Roman"/>
          <w:kern w:val="0"/>
          <w:sz w:val="24"/>
          <w:u w:val="single"/>
        </w:rPr>
      </w:pPr>
      <w:r w:rsidRPr="00ED5CB9">
        <w:rPr>
          <w:rFonts w:ascii="Times New Roman" w:hAnsi="Times New Roman"/>
          <w:sz w:val="24"/>
          <w:lang w:val="en"/>
        </w:rPr>
        <w:t xml:space="preserve">Conference </w:t>
      </w:r>
      <w:r w:rsidRPr="00ED5CB9">
        <w:rPr>
          <w:rFonts w:ascii="Times New Roman" w:hAnsi="Times New Roman"/>
          <w:kern w:val="0"/>
          <w:sz w:val="24"/>
          <w:lang w:val="en"/>
        </w:rPr>
        <w:t xml:space="preserve">Registration and Payment Method: </w:t>
      </w:r>
      <w:hyperlink r:id="rId6" w:history="1">
        <w:r w:rsidRPr="00ED5CB9">
          <w:rPr>
            <w:rStyle w:val="a3"/>
            <w:rFonts w:ascii="Times New Roman" w:hAnsi="Times New Roman"/>
            <w:color w:val="auto"/>
            <w:kern w:val="0"/>
            <w:sz w:val="24"/>
            <w:lang w:val="en"/>
          </w:rPr>
          <w:t>Https://gicconference.aco</w:t>
        </w:r>
        <w:r w:rsidRPr="00ED5CB9">
          <w:rPr>
            <w:rStyle w:val="a3"/>
            <w:rFonts w:ascii="Times New Roman" w:hAnsi="Times New Roman"/>
            <w:color w:val="auto"/>
            <w:kern w:val="0"/>
            <w:sz w:val="24"/>
            <w:lang w:val="en"/>
          </w:rPr>
          <w:t>n</w:t>
        </w:r>
        <w:r w:rsidRPr="00ED5CB9">
          <w:rPr>
            <w:rStyle w:val="a3"/>
            <w:rFonts w:ascii="Times New Roman" w:hAnsi="Times New Roman"/>
            <w:color w:val="auto"/>
            <w:kern w:val="0"/>
            <w:sz w:val="24"/>
            <w:lang w:val="en"/>
          </w:rPr>
          <w:t>f.org/</w:t>
        </w:r>
      </w:hyperlink>
      <w:r w:rsidRPr="00ED5CB9">
        <w:rPr>
          <w:rFonts w:ascii="Times New Roman" w:hAnsi="Times New Roman"/>
          <w:kern w:val="0"/>
          <w:sz w:val="24"/>
          <w:lang w:val="en"/>
        </w:rPr>
        <w:t xml:space="preserve"> (UnionPay is recommended).</w:t>
      </w:r>
    </w:p>
    <w:p w14:paraId="2DB1939E" w14:textId="35D7E130" w:rsidR="00ED5CB9" w:rsidRPr="00ED5CB9" w:rsidRDefault="00ED5CB9" w:rsidP="00ED5CB9">
      <w:pPr>
        <w:spacing w:line="360" w:lineRule="auto"/>
        <w:ind w:firstLineChars="200" w:firstLine="480"/>
        <w:rPr>
          <w:rFonts w:ascii="Times New Roman" w:hAnsi="Times New Roman"/>
          <w:sz w:val="24"/>
        </w:rPr>
      </w:pPr>
      <w:r w:rsidRPr="00ED5CB9">
        <w:rPr>
          <w:rFonts w:ascii="Times New Roman" w:hAnsi="Times New Roman"/>
          <w:sz w:val="24"/>
          <w:lang w:val="en"/>
        </w:rPr>
        <w:t xml:space="preserve">The meeting entrusted a company to issue the conference fee invoice. If the invoice header is personal, please provide the correct name of the individual, and if the invoice header is unit, you need to provide the full name of the unit and the tax registration number.  The invoice opening information and mailing address (or e-invoice receipt email) are completed on the registration payment website. </w:t>
      </w:r>
    </w:p>
    <w:p w14:paraId="0A724AAC" w14:textId="0A070FC1" w:rsidR="00ED5CB9" w:rsidRPr="00ED5CB9" w:rsidRDefault="00ED5CB9" w:rsidP="00ED5CB9">
      <w:pPr>
        <w:spacing w:line="360" w:lineRule="auto"/>
        <w:rPr>
          <w:rFonts w:ascii="Times New Roman" w:hAnsi="Times New Roman"/>
          <w:sz w:val="24"/>
        </w:rPr>
      </w:pPr>
      <w:r w:rsidRPr="00ED5CB9">
        <w:rPr>
          <w:rFonts w:ascii="Times New Roman" w:hAnsi="Times New Roman"/>
          <w:sz w:val="24"/>
          <w:lang w:val="en"/>
        </w:rPr>
        <w:lastRenderedPageBreak/>
        <w:t xml:space="preserve">(2) The registration deadline is midnight of October 8, 2020. Pass the deadline the registration system will be </w:t>
      </w:r>
      <w:proofErr w:type="gramStart"/>
      <w:r w:rsidRPr="00ED5CB9">
        <w:rPr>
          <w:rFonts w:ascii="Times New Roman" w:hAnsi="Times New Roman"/>
          <w:sz w:val="24"/>
          <w:lang w:val="en"/>
        </w:rPr>
        <w:t>closed;</w:t>
      </w:r>
      <w:proofErr w:type="gramEnd"/>
    </w:p>
    <w:p w14:paraId="5DA75CC8" w14:textId="155327AF" w:rsidR="00ED5CB9" w:rsidRPr="00ED5CB9" w:rsidRDefault="00ED5CB9" w:rsidP="00ED5CB9">
      <w:pPr>
        <w:spacing w:line="360" w:lineRule="auto"/>
        <w:ind w:firstLineChars="200" w:firstLine="480"/>
        <w:rPr>
          <w:rFonts w:ascii="Times New Roman" w:hAnsi="Times New Roman"/>
          <w:sz w:val="24"/>
        </w:rPr>
      </w:pPr>
      <w:r w:rsidRPr="00ED5CB9">
        <w:rPr>
          <w:rFonts w:ascii="Times New Roman" w:hAnsi="Times New Roman"/>
          <w:sz w:val="24"/>
          <w:lang w:val="en"/>
        </w:rPr>
        <w:t>The meeting uses online registration</w:t>
      </w:r>
      <w:r>
        <w:rPr>
          <w:rFonts w:ascii="Times New Roman" w:hAnsi="Times New Roman"/>
          <w:sz w:val="24"/>
          <w:lang w:val="en"/>
        </w:rPr>
        <w:t xml:space="preserve"> -</w:t>
      </w:r>
      <w:r w:rsidRPr="00ED5CB9">
        <w:rPr>
          <w:rFonts w:ascii="Times New Roman" w:hAnsi="Times New Roman"/>
          <w:sz w:val="24"/>
          <w:lang w:val="en"/>
        </w:rPr>
        <w:t xml:space="preserve"> all information is filled in online.</w:t>
      </w:r>
    </w:p>
    <w:p w14:paraId="789F5C9D" w14:textId="77777777" w:rsidR="00ED5CB9" w:rsidRPr="00ED5CB9" w:rsidRDefault="00ED5CB9" w:rsidP="00F36249">
      <w:pPr>
        <w:spacing w:line="360" w:lineRule="exact"/>
        <w:rPr>
          <w:rFonts w:ascii="Times New Roman" w:hAnsi="Times New Roman"/>
          <w:sz w:val="24"/>
        </w:rPr>
      </w:pPr>
    </w:p>
    <w:p w14:paraId="385A4F94" w14:textId="43C5C0D2" w:rsidR="006A3195" w:rsidRPr="00ED5CB9" w:rsidRDefault="006A3195">
      <w:pPr>
        <w:rPr>
          <w:rFonts w:ascii="Times New Roman" w:hAnsi="Times New Roman"/>
          <w:sz w:val="24"/>
        </w:rPr>
      </w:pPr>
    </w:p>
    <w:sectPr w:rsidR="006A3195" w:rsidRPr="00ED5CB9">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33B"/>
    <w:multiLevelType w:val="multilevel"/>
    <w:tmpl w:val="1B28033B"/>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1DB3D2D"/>
    <w:multiLevelType w:val="multilevel"/>
    <w:tmpl w:val="44E4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4D1AFB"/>
    <w:multiLevelType w:val="multilevel"/>
    <w:tmpl w:val="644D1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AAF078F"/>
    <w:multiLevelType w:val="multilevel"/>
    <w:tmpl w:val="6AAF07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69"/>
    <w:rsid w:val="00453CD4"/>
    <w:rsid w:val="006A3195"/>
    <w:rsid w:val="008D1F69"/>
    <w:rsid w:val="00ED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A423"/>
  <w15:chartTrackingRefBased/>
  <w15:docId w15:val="{90A5C154-FE1D-4407-B375-79DEF0AA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F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1F69"/>
    <w:rPr>
      <w:color w:val="0000FF"/>
      <w:u w:val="single"/>
    </w:rPr>
  </w:style>
  <w:style w:type="paragraph" w:customStyle="1" w:styleId="ListParagraph1">
    <w:name w:val="List Paragraph1"/>
    <w:basedOn w:val="a"/>
    <w:qFormat/>
    <w:rsid w:val="008D1F69"/>
    <w:pPr>
      <w:widowControl/>
      <w:spacing w:after="200" w:line="276" w:lineRule="auto"/>
      <w:ind w:left="720"/>
      <w:contextualSpacing/>
      <w:jc w:val="left"/>
    </w:pPr>
    <w:rPr>
      <w:kern w:val="0"/>
      <w:sz w:val="22"/>
      <w:szCs w:val="22"/>
      <w:lang w:eastAsia="zh-TW"/>
    </w:rPr>
  </w:style>
  <w:style w:type="character" w:styleId="a4">
    <w:name w:val="Placeholder Text"/>
    <w:basedOn w:val="a0"/>
    <w:uiPriority w:val="99"/>
    <w:semiHidden/>
    <w:rsid w:val="00453CD4"/>
    <w:rPr>
      <w:color w:val="808080"/>
    </w:rPr>
  </w:style>
  <w:style w:type="character" w:styleId="a5">
    <w:name w:val="Unresolved Mention"/>
    <w:basedOn w:val="a0"/>
    <w:uiPriority w:val="99"/>
    <w:semiHidden/>
    <w:unhideWhenUsed/>
    <w:rsid w:val="00ED5CB9"/>
    <w:rPr>
      <w:color w:val="605E5C"/>
      <w:shd w:val="clear" w:color="auto" w:fill="E1DFDD"/>
    </w:rPr>
  </w:style>
  <w:style w:type="character" w:styleId="a6">
    <w:name w:val="FollowedHyperlink"/>
    <w:basedOn w:val="a0"/>
    <w:uiPriority w:val="99"/>
    <w:semiHidden/>
    <w:unhideWhenUsed/>
    <w:rsid w:val="00ED5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cconference.aconf.org/" TargetMode="External"/><Relationship Id="rId5" Type="http://schemas.openxmlformats.org/officeDocument/2006/relationships/hyperlink" Target="https://gicconference.acon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Shen</dc:creator>
  <cp:keywords/>
  <dc:description/>
  <cp:lastModifiedBy>Andy Shen</cp:lastModifiedBy>
  <cp:revision>1</cp:revision>
  <dcterms:created xsi:type="dcterms:W3CDTF">2020-09-13T05:55:00Z</dcterms:created>
  <dcterms:modified xsi:type="dcterms:W3CDTF">2020-09-13T06:34:00Z</dcterms:modified>
</cp:coreProperties>
</file>